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45976" w14:textId="63BE04EF" w:rsidR="00385333" w:rsidRDefault="00385333" w:rsidP="00967D9D">
      <w:pPr>
        <w:pStyle w:val="NoSpacing"/>
        <w:jc w:val="center"/>
        <w:rPr>
          <w:rFonts w:cstheme="minorHAnsi"/>
          <w:b/>
          <w:color w:val="404040" w:themeColor="text1" w:themeTint="BF"/>
          <w:sz w:val="24"/>
          <w:szCs w:val="24"/>
        </w:rPr>
      </w:pPr>
    </w:p>
    <w:p w14:paraId="64E341DF" w14:textId="77777777" w:rsidR="00385333" w:rsidRDefault="00385333" w:rsidP="00967D9D">
      <w:pPr>
        <w:pStyle w:val="NoSpacing"/>
        <w:jc w:val="center"/>
        <w:rPr>
          <w:rFonts w:cstheme="minorHAnsi"/>
          <w:b/>
          <w:color w:val="404040" w:themeColor="text1" w:themeTint="BF"/>
          <w:sz w:val="24"/>
          <w:szCs w:val="24"/>
        </w:rPr>
      </w:pPr>
    </w:p>
    <w:p w14:paraId="1BC752C4" w14:textId="68D8EC04" w:rsidR="00967D9D" w:rsidRPr="0084404E" w:rsidRDefault="00967D9D" w:rsidP="00967D9D">
      <w:pPr>
        <w:pStyle w:val="NoSpacing"/>
        <w:jc w:val="center"/>
        <w:rPr>
          <w:rFonts w:cstheme="minorHAnsi"/>
          <w:b/>
          <w:color w:val="404040" w:themeColor="text1" w:themeTint="BF"/>
          <w:sz w:val="24"/>
          <w:szCs w:val="24"/>
        </w:rPr>
      </w:pPr>
      <w:r w:rsidRPr="0084404E">
        <w:rPr>
          <w:rFonts w:cstheme="minorHAnsi"/>
          <w:b/>
          <w:color w:val="404040" w:themeColor="text1" w:themeTint="BF"/>
          <w:sz w:val="24"/>
          <w:szCs w:val="24"/>
        </w:rPr>
        <w:t>Authorization Agreement For</w:t>
      </w:r>
    </w:p>
    <w:p w14:paraId="48BEF987" w14:textId="77777777" w:rsidR="00967D9D" w:rsidRPr="0084404E" w:rsidRDefault="00967D9D" w:rsidP="00967D9D">
      <w:pPr>
        <w:pStyle w:val="NoSpacing"/>
        <w:jc w:val="center"/>
        <w:rPr>
          <w:rFonts w:cstheme="minorHAnsi"/>
          <w:b/>
          <w:color w:val="404040" w:themeColor="text1" w:themeTint="BF"/>
          <w:sz w:val="24"/>
          <w:szCs w:val="24"/>
        </w:rPr>
      </w:pPr>
      <w:r w:rsidRPr="0084404E">
        <w:rPr>
          <w:rFonts w:cstheme="minorHAnsi"/>
          <w:b/>
          <w:color w:val="404040" w:themeColor="text1" w:themeTint="BF"/>
          <w:sz w:val="24"/>
          <w:szCs w:val="24"/>
        </w:rPr>
        <w:t>Automated Clearing House Transactions</w:t>
      </w:r>
    </w:p>
    <w:p w14:paraId="61777F17" w14:textId="77777777" w:rsidR="00967D9D" w:rsidRPr="0084404E" w:rsidRDefault="00967D9D" w:rsidP="00967D9D">
      <w:pPr>
        <w:pStyle w:val="NoSpacing"/>
        <w:jc w:val="center"/>
        <w:rPr>
          <w:rFonts w:cstheme="minorHAnsi"/>
          <w:b/>
          <w:color w:val="404040" w:themeColor="text1" w:themeTint="BF"/>
          <w:sz w:val="24"/>
          <w:szCs w:val="24"/>
        </w:rPr>
      </w:pPr>
      <w:r w:rsidRPr="0084404E">
        <w:rPr>
          <w:rFonts w:cstheme="minorHAnsi"/>
          <w:b/>
          <w:color w:val="404040" w:themeColor="text1" w:themeTint="BF"/>
          <w:sz w:val="24"/>
          <w:szCs w:val="24"/>
        </w:rPr>
        <w:t xml:space="preserve">(ACH </w:t>
      </w:r>
      <w:r>
        <w:rPr>
          <w:rFonts w:cstheme="minorHAnsi"/>
          <w:b/>
          <w:color w:val="404040" w:themeColor="text1" w:themeTint="BF"/>
          <w:sz w:val="24"/>
          <w:szCs w:val="24"/>
        </w:rPr>
        <w:t>Debits</w:t>
      </w:r>
      <w:r w:rsidRPr="0084404E">
        <w:rPr>
          <w:rFonts w:cstheme="minorHAnsi"/>
          <w:b/>
          <w:color w:val="404040" w:themeColor="text1" w:themeTint="BF"/>
          <w:sz w:val="24"/>
          <w:szCs w:val="24"/>
        </w:rPr>
        <w:t>)</w:t>
      </w:r>
    </w:p>
    <w:p w14:paraId="40538766" w14:textId="77777777" w:rsidR="00967D9D" w:rsidRPr="0084404E" w:rsidRDefault="00967D9D" w:rsidP="00967D9D">
      <w:pPr>
        <w:pStyle w:val="NoSpacing"/>
        <w:rPr>
          <w:rFonts w:ascii="Times New Roman" w:hAnsi="Times New Roman" w:cs="Times New Roman"/>
          <w:color w:val="404040" w:themeColor="text1" w:themeTint="BF"/>
          <w:sz w:val="16"/>
          <w:szCs w:val="16"/>
        </w:rPr>
      </w:pPr>
    </w:p>
    <w:tbl>
      <w:tblPr>
        <w:tblStyle w:val="TableGrid"/>
        <w:tblW w:w="9468" w:type="dxa"/>
        <w:tblLook w:val="04A0" w:firstRow="1" w:lastRow="0" w:firstColumn="1" w:lastColumn="0" w:noHBand="0" w:noVBand="1"/>
      </w:tblPr>
      <w:tblGrid>
        <w:gridCol w:w="1638"/>
        <w:gridCol w:w="450"/>
        <w:gridCol w:w="1800"/>
        <w:gridCol w:w="749"/>
        <w:gridCol w:w="421"/>
        <w:gridCol w:w="1106"/>
        <w:gridCol w:w="3304"/>
      </w:tblGrid>
      <w:tr w:rsidR="00967D9D" w:rsidRPr="005F52FC" w14:paraId="03945FD2" w14:textId="77777777" w:rsidTr="00657293">
        <w:trPr>
          <w:trHeight w:val="300"/>
        </w:trPr>
        <w:tc>
          <w:tcPr>
            <w:tcW w:w="94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noWrap/>
            <w:vAlign w:val="center"/>
            <w:hideMark/>
          </w:tcPr>
          <w:p w14:paraId="5F7E1910" w14:textId="77777777" w:rsidR="00967D9D" w:rsidRPr="009D20D4" w:rsidRDefault="00967D9D" w:rsidP="00657293">
            <w:pPr>
              <w:pStyle w:val="NoSpacing"/>
              <w:rPr>
                <w:rFonts w:cstheme="minorHAnsi"/>
                <w:b/>
                <w:color w:val="FFFFFF" w:themeColor="background1"/>
                <w:sz w:val="20"/>
                <w:szCs w:val="20"/>
              </w:rPr>
            </w:pPr>
            <w:r>
              <w:rPr>
                <w:rFonts w:cstheme="minorHAnsi"/>
                <w:b/>
                <w:color w:val="FFFFFF" w:themeColor="background1"/>
                <w:sz w:val="20"/>
                <w:szCs w:val="20"/>
              </w:rPr>
              <w:t>ACH Authorization</w:t>
            </w:r>
          </w:p>
        </w:tc>
      </w:tr>
      <w:tr w:rsidR="00967D9D" w:rsidRPr="005F52FC" w14:paraId="0C6CBC74" w14:textId="77777777" w:rsidTr="00657293">
        <w:trPr>
          <w:trHeight w:val="512"/>
        </w:trPr>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E2CA911" w14:textId="0EA8770C" w:rsidR="00967D9D" w:rsidRPr="003F324A" w:rsidRDefault="00385333"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C</w:t>
            </w:r>
            <w:r w:rsidR="00967D9D">
              <w:rPr>
                <w:rFonts w:ascii="Times New Roman" w:hAnsi="Times New Roman" w:cs="Times New Roman"/>
                <w:color w:val="404040" w:themeColor="text1" w:themeTint="BF"/>
                <w:sz w:val="19"/>
                <w:szCs w:val="19"/>
              </w:rPr>
              <w:t>ompany Name:</w:t>
            </w:r>
          </w:p>
        </w:tc>
        <w:tc>
          <w:tcPr>
            <w:tcW w:w="299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25EF0B4" w14:textId="49CCB393" w:rsidR="00967D9D" w:rsidRPr="003F324A" w:rsidRDefault="00967D9D" w:rsidP="00657293">
            <w:pPr>
              <w:pStyle w:val="NoSpacing"/>
              <w:rPr>
                <w:rFonts w:ascii="Times New Roman" w:hAnsi="Times New Roman" w:cs="Times New Roman"/>
                <w:color w:val="404040" w:themeColor="text1" w:themeTint="BF"/>
                <w:sz w:val="19"/>
                <w:szCs w:val="19"/>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c>
          <w:tcPr>
            <w:tcW w:w="15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4F450939" w14:textId="6FEBB7FC" w:rsidR="00967D9D" w:rsidRPr="003F324A" w:rsidRDefault="00967D9D"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Company ID #:</w:t>
            </w:r>
          </w:p>
        </w:tc>
        <w:tc>
          <w:tcPr>
            <w:tcW w:w="33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hideMark/>
          </w:tcPr>
          <w:p w14:paraId="267FB5C3" w14:textId="77777777" w:rsidR="00967D9D" w:rsidRPr="003F324A" w:rsidRDefault="00967D9D" w:rsidP="00657293">
            <w:pPr>
              <w:pStyle w:val="NoSpacing"/>
              <w:rPr>
                <w:rFonts w:ascii="Times New Roman" w:hAnsi="Times New Roman" w:cs="Times New Roman"/>
                <w:color w:val="404040" w:themeColor="text1" w:themeTint="BF"/>
                <w:sz w:val="19"/>
                <w:szCs w:val="19"/>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r>
      <w:tr w:rsidR="00967D9D" w:rsidRPr="005F52FC" w14:paraId="2453555E" w14:textId="77777777" w:rsidTr="00657293">
        <w:trPr>
          <w:trHeight w:val="530"/>
        </w:trPr>
        <w:tc>
          <w:tcPr>
            <w:tcW w:w="2088" w:type="dxa"/>
            <w:gridSpan w:val="2"/>
            <w:tcBorders>
              <w:top w:val="single" w:sz="4" w:space="0" w:color="808080" w:themeColor="background1" w:themeShade="80"/>
              <w:left w:val="nil"/>
              <w:bottom w:val="nil"/>
              <w:right w:val="nil"/>
            </w:tcBorders>
            <w:noWrap/>
            <w:vAlign w:val="bottom"/>
          </w:tcPr>
          <w:p w14:paraId="428673F9" w14:textId="04CD676F" w:rsidR="00967D9D" w:rsidRPr="003F324A" w:rsidRDefault="00385333"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We</w:t>
            </w:r>
            <w:r w:rsidR="00967D9D">
              <w:rPr>
                <w:rFonts w:ascii="Times New Roman" w:hAnsi="Times New Roman" w:cs="Times New Roman"/>
                <w:color w:val="404040" w:themeColor="text1" w:themeTint="BF"/>
                <w:sz w:val="19"/>
                <w:szCs w:val="19"/>
              </w:rPr>
              <w:t xml:space="preserve"> hereby authorize:</w:t>
            </w:r>
          </w:p>
        </w:tc>
        <w:tc>
          <w:tcPr>
            <w:tcW w:w="2970" w:type="dxa"/>
            <w:gridSpan w:val="3"/>
            <w:tcBorders>
              <w:top w:val="single" w:sz="4" w:space="0" w:color="808080" w:themeColor="background1" w:themeShade="80"/>
              <w:left w:val="nil"/>
              <w:bottom w:val="single" w:sz="4" w:space="0" w:color="auto"/>
              <w:right w:val="nil"/>
            </w:tcBorders>
            <w:noWrap/>
            <w:vAlign w:val="bottom"/>
          </w:tcPr>
          <w:p w14:paraId="3B1BFC63" w14:textId="18BFB52F" w:rsidR="00967D9D" w:rsidRPr="003F324A" w:rsidRDefault="00385333" w:rsidP="00657293">
            <w:pPr>
              <w:pStyle w:val="NoSpacing"/>
              <w:rPr>
                <w:rFonts w:ascii="Times New Roman" w:hAnsi="Times New Roman" w:cs="Times New Roman"/>
                <w:color w:val="404040" w:themeColor="text1" w:themeTint="BF"/>
                <w:sz w:val="19"/>
                <w:szCs w:val="19"/>
              </w:rPr>
            </w:pPr>
            <w:r>
              <w:rPr>
                <w:rFonts w:ascii="Calibri" w:hAnsi="Calibri"/>
                <w:color w:val="404040" w:themeColor="text1" w:themeTint="BF"/>
              </w:rPr>
              <w:t>Diversified Vehicle Services</w:t>
            </w:r>
          </w:p>
        </w:tc>
        <w:tc>
          <w:tcPr>
            <w:tcW w:w="4410" w:type="dxa"/>
            <w:gridSpan w:val="2"/>
            <w:tcBorders>
              <w:top w:val="single" w:sz="4" w:space="0" w:color="808080" w:themeColor="background1" w:themeShade="80"/>
              <w:left w:val="nil"/>
              <w:bottom w:val="nil"/>
              <w:right w:val="nil"/>
            </w:tcBorders>
            <w:vAlign w:val="bottom"/>
          </w:tcPr>
          <w:p w14:paraId="3BAE2F24" w14:textId="31E0028C" w:rsidR="00967D9D" w:rsidRPr="003F324A" w:rsidRDefault="00967D9D"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 xml:space="preserve">hereinafter called COMPANY, to </w:t>
            </w:r>
          </w:p>
        </w:tc>
      </w:tr>
      <w:tr w:rsidR="00967D9D" w:rsidRPr="005F52FC" w14:paraId="64B6645B" w14:textId="77777777" w:rsidTr="00657293">
        <w:trPr>
          <w:trHeight w:val="287"/>
        </w:trPr>
        <w:tc>
          <w:tcPr>
            <w:tcW w:w="9468" w:type="dxa"/>
            <w:gridSpan w:val="7"/>
            <w:tcBorders>
              <w:top w:val="nil"/>
              <w:left w:val="nil"/>
              <w:bottom w:val="nil"/>
              <w:right w:val="nil"/>
            </w:tcBorders>
            <w:noWrap/>
            <w:vAlign w:val="bottom"/>
          </w:tcPr>
          <w:p w14:paraId="2BFEB018" w14:textId="6AD25F6A" w:rsidR="00967D9D" w:rsidRPr="003F324A" w:rsidRDefault="00967D9D" w:rsidP="00967D9D">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initiate debit entries</w:t>
            </w:r>
            <w:r w:rsidR="007E7A0B">
              <w:rPr>
                <w:rFonts w:ascii="Times New Roman" w:hAnsi="Times New Roman" w:cs="Times New Roman"/>
                <w:color w:val="404040" w:themeColor="text1" w:themeTint="BF"/>
                <w:sz w:val="19"/>
                <w:szCs w:val="19"/>
              </w:rPr>
              <w:t xml:space="preserve"> withdrawal for invoiced Import services rendered</w:t>
            </w:r>
            <w:r>
              <w:rPr>
                <w:rFonts w:ascii="Times New Roman" w:hAnsi="Times New Roman" w:cs="Times New Roman"/>
                <w:color w:val="404040" w:themeColor="text1" w:themeTint="BF"/>
                <w:sz w:val="19"/>
                <w:szCs w:val="19"/>
              </w:rPr>
              <w:t xml:space="preserve"> </w:t>
            </w:r>
            <w:r w:rsidR="007E7A0B">
              <w:rPr>
                <w:rFonts w:ascii="Times New Roman" w:hAnsi="Times New Roman" w:cs="Times New Roman"/>
                <w:color w:val="404040" w:themeColor="text1" w:themeTint="BF"/>
                <w:sz w:val="19"/>
                <w:szCs w:val="19"/>
              </w:rPr>
              <w:t xml:space="preserve">during the prior </w:t>
            </w:r>
            <w:proofErr w:type="gramStart"/>
            <w:r w:rsidR="007E7A0B">
              <w:rPr>
                <w:rFonts w:ascii="Times New Roman" w:hAnsi="Times New Roman" w:cs="Times New Roman"/>
                <w:color w:val="404040" w:themeColor="text1" w:themeTint="BF"/>
                <w:sz w:val="19"/>
                <w:szCs w:val="19"/>
              </w:rPr>
              <w:t>two week</w:t>
            </w:r>
            <w:proofErr w:type="gramEnd"/>
            <w:r w:rsidR="007E7A0B">
              <w:rPr>
                <w:rFonts w:ascii="Times New Roman" w:hAnsi="Times New Roman" w:cs="Times New Roman"/>
                <w:color w:val="404040" w:themeColor="text1" w:themeTint="BF"/>
                <w:sz w:val="19"/>
                <w:szCs w:val="19"/>
              </w:rPr>
              <w:t xml:space="preserve"> billing period </w:t>
            </w:r>
            <w:r>
              <w:rPr>
                <w:rFonts w:ascii="Times New Roman" w:hAnsi="Times New Roman" w:cs="Times New Roman"/>
                <w:color w:val="404040" w:themeColor="text1" w:themeTint="BF"/>
                <w:sz w:val="19"/>
                <w:szCs w:val="19"/>
              </w:rPr>
              <w:t>and to initiate, if necessary, credit entries and adjustments for any debit entries in error to our</w:t>
            </w:r>
            <w:r w:rsidR="007E7A0B">
              <w:rPr>
                <w:rFonts w:ascii="Times New Roman" w:hAnsi="Times New Roman" w:cs="Times New Roman"/>
                <w:color w:val="404040" w:themeColor="text1" w:themeTint="BF"/>
                <w:sz w:val="19"/>
                <w:szCs w:val="19"/>
              </w:rPr>
              <w:t xml:space="preserve"> </w:t>
            </w:r>
          </w:p>
        </w:tc>
      </w:tr>
      <w:tr w:rsidR="00967D9D" w:rsidRPr="005F52FC" w14:paraId="09C16543" w14:textId="77777777" w:rsidTr="00657293">
        <w:trPr>
          <w:trHeight w:val="287"/>
        </w:trPr>
        <w:tc>
          <w:tcPr>
            <w:tcW w:w="3888" w:type="dxa"/>
            <w:gridSpan w:val="3"/>
            <w:tcBorders>
              <w:top w:val="nil"/>
              <w:left w:val="nil"/>
              <w:bottom w:val="nil"/>
              <w:right w:val="nil"/>
            </w:tcBorders>
            <w:noWrap/>
            <w:vAlign w:val="bottom"/>
          </w:tcPr>
          <w:p w14:paraId="4434D684" w14:textId="77777777" w:rsidR="00967D9D" w:rsidRDefault="00967D9D" w:rsidP="00657293">
            <w:pPr>
              <w:pStyle w:val="NoSpacing"/>
              <w:rPr>
                <w:rFonts w:ascii="Times New Roman" w:hAnsi="Times New Roman" w:cs="Times New Roman"/>
                <w:color w:val="404040" w:themeColor="text1" w:themeTint="BF"/>
                <w:sz w:val="19"/>
                <w:szCs w:val="19"/>
              </w:rPr>
            </w:pPr>
            <w:r w:rsidRPr="001560FF">
              <w:rPr>
                <w:rFonts w:ascii="Calibri" w:hAnsi="Calibri"/>
              </w:rPr>
              <w:fldChar w:fldCharType="begin">
                <w:ffData>
                  <w:name w:val="Check6"/>
                  <w:enabled/>
                  <w:calcOnExit w:val="0"/>
                  <w:checkBox>
                    <w:sizeAuto/>
                    <w:default w:val="0"/>
                  </w:checkBox>
                </w:ffData>
              </w:fldChar>
            </w:r>
            <w:r w:rsidRPr="001560FF">
              <w:rPr>
                <w:rFonts w:ascii="Calibri" w:hAnsi="Calibri"/>
              </w:rPr>
              <w:instrText xml:space="preserve"> FORMCHECKBOX </w:instrText>
            </w:r>
            <w:r w:rsidR="000C3F80">
              <w:rPr>
                <w:rFonts w:ascii="Calibri" w:hAnsi="Calibri"/>
              </w:rPr>
            </w:r>
            <w:r w:rsidR="000C3F80">
              <w:rPr>
                <w:rFonts w:ascii="Calibri" w:hAnsi="Calibri"/>
              </w:rPr>
              <w:fldChar w:fldCharType="separate"/>
            </w:r>
            <w:r w:rsidRPr="001560FF">
              <w:rPr>
                <w:rFonts w:ascii="Calibri" w:hAnsi="Calibri"/>
              </w:rPr>
              <w:fldChar w:fldCharType="end"/>
            </w:r>
            <w:r w:rsidRPr="00421968">
              <w:rPr>
                <w:rFonts w:ascii="Calibri" w:hAnsi="Calibri"/>
                <w:color w:val="404040" w:themeColor="text1" w:themeTint="BF"/>
              </w:rPr>
              <w:t xml:space="preserve"> </w:t>
            </w:r>
            <w:r w:rsidRPr="00421968">
              <w:rPr>
                <w:rFonts w:ascii="Times New Roman" w:hAnsi="Times New Roman" w:cs="Times New Roman"/>
                <w:color w:val="404040" w:themeColor="text1" w:themeTint="BF"/>
                <w:sz w:val="19"/>
                <w:szCs w:val="19"/>
              </w:rPr>
              <w:t>Checking</w:t>
            </w:r>
            <w:r>
              <w:rPr>
                <w:rFonts w:ascii="Times New Roman" w:hAnsi="Times New Roman" w:cs="Times New Roman"/>
                <w:color w:val="404040" w:themeColor="text1" w:themeTint="BF"/>
                <w:sz w:val="19"/>
                <w:szCs w:val="19"/>
              </w:rPr>
              <w:t xml:space="preserve">  </w:t>
            </w:r>
            <w:r w:rsidRPr="001560FF">
              <w:rPr>
                <w:rFonts w:ascii="Calibri" w:hAnsi="Calibri"/>
              </w:rPr>
              <w:fldChar w:fldCharType="begin">
                <w:ffData>
                  <w:name w:val="Check6"/>
                  <w:enabled/>
                  <w:calcOnExit w:val="0"/>
                  <w:checkBox>
                    <w:sizeAuto/>
                    <w:default w:val="0"/>
                  </w:checkBox>
                </w:ffData>
              </w:fldChar>
            </w:r>
            <w:r w:rsidRPr="001560FF">
              <w:rPr>
                <w:rFonts w:ascii="Calibri" w:hAnsi="Calibri"/>
              </w:rPr>
              <w:instrText xml:space="preserve"> FORMCHECKBOX </w:instrText>
            </w:r>
            <w:r w:rsidR="000C3F80">
              <w:rPr>
                <w:rFonts w:ascii="Calibri" w:hAnsi="Calibri"/>
              </w:rPr>
            </w:r>
            <w:r w:rsidR="000C3F80">
              <w:rPr>
                <w:rFonts w:ascii="Calibri" w:hAnsi="Calibri"/>
              </w:rPr>
              <w:fldChar w:fldCharType="separate"/>
            </w:r>
            <w:r w:rsidRPr="001560FF">
              <w:rPr>
                <w:rFonts w:ascii="Calibri" w:hAnsi="Calibri"/>
              </w:rPr>
              <w:fldChar w:fldCharType="end"/>
            </w:r>
            <w:r w:rsidRPr="00421968">
              <w:rPr>
                <w:rFonts w:ascii="Calibri" w:hAnsi="Calibri"/>
                <w:color w:val="404040" w:themeColor="text1" w:themeTint="BF"/>
              </w:rPr>
              <w:t xml:space="preserve"> </w:t>
            </w:r>
            <w:r w:rsidRPr="00421968">
              <w:rPr>
                <w:rFonts w:ascii="Times New Roman" w:hAnsi="Times New Roman" w:cs="Times New Roman"/>
                <w:color w:val="404040" w:themeColor="text1" w:themeTint="BF"/>
                <w:sz w:val="19"/>
                <w:szCs w:val="19"/>
              </w:rPr>
              <w:t>Savings</w:t>
            </w:r>
            <w:r>
              <w:rPr>
                <w:rFonts w:ascii="Times New Roman" w:hAnsi="Times New Roman" w:cs="Times New Roman"/>
                <w:color w:val="404040" w:themeColor="text1" w:themeTint="BF"/>
                <w:sz w:val="19"/>
                <w:szCs w:val="19"/>
              </w:rPr>
              <w:t xml:space="preserve"> account (select one)</w:t>
            </w:r>
          </w:p>
        </w:tc>
        <w:tc>
          <w:tcPr>
            <w:tcW w:w="5580" w:type="dxa"/>
            <w:gridSpan w:val="4"/>
            <w:tcBorders>
              <w:top w:val="nil"/>
              <w:left w:val="nil"/>
              <w:bottom w:val="nil"/>
              <w:right w:val="nil"/>
            </w:tcBorders>
            <w:vAlign w:val="bottom"/>
          </w:tcPr>
          <w:p w14:paraId="3A166F87" w14:textId="77777777" w:rsidR="00967D9D" w:rsidRDefault="00967D9D"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indicated below and the depository named below, hereinafter called</w:t>
            </w:r>
          </w:p>
        </w:tc>
      </w:tr>
      <w:tr w:rsidR="00967D9D" w:rsidRPr="005F52FC" w14:paraId="205E7D26" w14:textId="77777777" w:rsidTr="00657293">
        <w:trPr>
          <w:trHeight w:val="287"/>
        </w:trPr>
        <w:tc>
          <w:tcPr>
            <w:tcW w:w="9468" w:type="dxa"/>
            <w:gridSpan w:val="7"/>
            <w:tcBorders>
              <w:top w:val="nil"/>
              <w:left w:val="nil"/>
              <w:bottom w:val="nil"/>
              <w:right w:val="nil"/>
            </w:tcBorders>
            <w:noWrap/>
            <w:vAlign w:val="bottom"/>
          </w:tcPr>
          <w:p w14:paraId="5B567F4C" w14:textId="77777777" w:rsidR="00967D9D" w:rsidRDefault="00967D9D" w:rsidP="00967D9D">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DEPOSITORY, to debit and/or credit the same to such account.</w:t>
            </w:r>
          </w:p>
        </w:tc>
      </w:tr>
    </w:tbl>
    <w:p w14:paraId="63F3DBEA" w14:textId="77777777" w:rsidR="00967D9D" w:rsidRPr="0084404E" w:rsidRDefault="00967D9D" w:rsidP="00967D9D">
      <w:pPr>
        <w:pStyle w:val="NoSpacing"/>
        <w:rPr>
          <w:rFonts w:ascii="Times New Roman" w:hAnsi="Times New Roman" w:cs="Times New Roman"/>
          <w:color w:val="404040" w:themeColor="text1" w:themeTint="BF"/>
          <w:sz w:val="16"/>
          <w:szCs w:val="16"/>
        </w:rPr>
      </w:pPr>
    </w:p>
    <w:tbl>
      <w:tblPr>
        <w:tblStyle w:val="TableGrid"/>
        <w:tblW w:w="9468" w:type="dxa"/>
        <w:tblLook w:val="04A0" w:firstRow="1" w:lastRow="0" w:firstColumn="1" w:lastColumn="0" w:noHBand="0" w:noVBand="1"/>
      </w:tblPr>
      <w:tblGrid>
        <w:gridCol w:w="1638"/>
        <w:gridCol w:w="2999"/>
        <w:gridCol w:w="1527"/>
        <w:gridCol w:w="3304"/>
      </w:tblGrid>
      <w:tr w:rsidR="00967D9D" w:rsidRPr="005F52FC" w14:paraId="0553F382" w14:textId="77777777" w:rsidTr="00657293">
        <w:trPr>
          <w:trHeight w:val="300"/>
        </w:trPr>
        <w:tc>
          <w:tcPr>
            <w:tcW w:w="946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DB3E2" w:themeFill="text2" w:themeFillTint="66"/>
            <w:noWrap/>
            <w:vAlign w:val="center"/>
            <w:hideMark/>
          </w:tcPr>
          <w:p w14:paraId="1D489A4B" w14:textId="77777777" w:rsidR="00967D9D" w:rsidRPr="009D20D4" w:rsidRDefault="00967D9D" w:rsidP="00657293">
            <w:pPr>
              <w:pStyle w:val="NoSpacing"/>
              <w:rPr>
                <w:rFonts w:cstheme="minorHAnsi"/>
                <w:b/>
                <w:color w:val="FFFFFF" w:themeColor="background1"/>
                <w:sz w:val="20"/>
                <w:szCs w:val="20"/>
              </w:rPr>
            </w:pPr>
            <w:r>
              <w:rPr>
                <w:rFonts w:cstheme="minorHAnsi"/>
                <w:b/>
                <w:color w:val="FFFFFF" w:themeColor="background1"/>
                <w:sz w:val="20"/>
                <w:szCs w:val="20"/>
              </w:rPr>
              <w:t>Bank Information</w:t>
            </w:r>
          </w:p>
        </w:tc>
      </w:tr>
      <w:tr w:rsidR="00967D9D" w:rsidRPr="005F52FC" w14:paraId="2994E82F" w14:textId="77777777" w:rsidTr="00657293">
        <w:trPr>
          <w:trHeight w:val="512"/>
        </w:trPr>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0B187EA" w14:textId="77777777" w:rsidR="00967D9D" w:rsidRPr="003F324A" w:rsidRDefault="00967D9D"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DEPOSITORY NAME:</w:t>
            </w:r>
          </w:p>
        </w:tc>
        <w:tc>
          <w:tcPr>
            <w:tcW w:w="29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5B7CCA3" w14:textId="77777777" w:rsidR="00967D9D" w:rsidRPr="003F324A" w:rsidRDefault="00967D9D" w:rsidP="00657293">
            <w:pPr>
              <w:pStyle w:val="NoSpacing"/>
              <w:rPr>
                <w:rFonts w:ascii="Times New Roman" w:hAnsi="Times New Roman" w:cs="Times New Roman"/>
                <w:color w:val="404040" w:themeColor="text1" w:themeTint="BF"/>
                <w:sz w:val="19"/>
                <w:szCs w:val="19"/>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c>
          <w:tcPr>
            <w:tcW w:w="15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7325EA2" w14:textId="77777777" w:rsidR="00967D9D" w:rsidRDefault="00967D9D"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Branch:</w:t>
            </w:r>
          </w:p>
          <w:p w14:paraId="126554DB" w14:textId="77777777" w:rsidR="00967D9D" w:rsidRPr="003F324A" w:rsidRDefault="00967D9D"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(if applicable)</w:t>
            </w:r>
          </w:p>
        </w:tc>
        <w:tc>
          <w:tcPr>
            <w:tcW w:w="33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4750D87" w14:textId="77777777" w:rsidR="00967D9D" w:rsidRPr="003F324A" w:rsidRDefault="00967D9D" w:rsidP="00657293">
            <w:pPr>
              <w:pStyle w:val="NoSpacing"/>
              <w:rPr>
                <w:rFonts w:ascii="Times New Roman" w:hAnsi="Times New Roman" w:cs="Times New Roman"/>
                <w:color w:val="404040" w:themeColor="text1" w:themeTint="BF"/>
                <w:sz w:val="19"/>
                <w:szCs w:val="19"/>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r>
      <w:tr w:rsidR="00967D9D" w:rsidRPr="005F52FC" w14:paraId="656D9CB9" w14:textId="77777777" w:rsidTr="00657293">
        <w:trPr>
          <w:trHeight w:val="512"/>
        </w:trPr>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09C1B61" w14:textId="77777777" w:rsidR="00967D9D" w:rsidRDefault="00967D9D"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City, State, ZIP:</w:t>
            </w:r>
          </w:p>
        </w:tc>
        <w:tc>
          <w:tcPr>
            <w:tcW w:w="29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FD33CF2" w14:textId="77777777" w:rsidR="00967D9D" w:rsidRPr="003F324A" w:rsidRDefault="00967D9D" w:rsidP="00657293">
            <w:pPr>
              <w:pStyle w:val="NoSpacing"/>
              <w:rPr>
                <w:rFonts w:ascii="Calibri" w:hAnsi="Calibri"/>
                <w:color w:val="404040" w:themeColor="text1" w:themeTint="BF"/>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c>
          <w:tcPr>
            <w:tcW w:w="48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5D5C830" w14:textId="77777777" w:rsidR="00967D9D" w:rsidRPr="003F324A" w:rsidRDefault="00967D9D" w:rsidP="00657293">
            <w:pPr>
              <w:pStyle w:val="NoSpacing"/>
              <w:rPr>
                <w:rFonts w:ascii="Calibri" w:hAnsi="Calibri"/>
                <w:color w:val="404040" w:themeColor="text1" w:themeTint="BF"/>
              </w:rPr>
            </w:pPr>
          </w:p>
        </w:tc>
      </w:tr>
      <w:tr w:rsidR="00967D9D" w:rsidRPr="005F52FC" w14:paraId="23F6B5BB" w14:textId="77777777" w:rsidTr="00657293">
        <w:trPr>
          <w:trHeight w:val="512"/>
        </w:trPr>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9224365" w14:textId="77777777" w:rsidR="00967D9D" w:rsidRDefault="00967D9D"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Transit/ABA No:</w:t>
            </w:r>
          </w:p>
          <w:p w14:paraId="72803987" w14:textId="77777777" w:rsidR="00967D9D" w:rsidRDefault="00967D9D"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(“Routing #”)</w:t>
            </w:r>
          </w:p>
        </w:tc>
        <w:tc>
          <w:tcPr>
            <w:tcW w:w="29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C2BE6F4" w14:textId="77777777" w:rsidR="00967D9D" w:rsidRPr="003F324A" w:rsidRDefault="00967D9D" w:rsidP="00657293">
            <w:pPr>
              <w:pStyle w:val="NoSpacing"/>
              <w:rPr>
                <w:rFonts w:ascii="Calibri" w:hAnsi="Calibri"/>
                <w:color w:val="404040" w:themeColor="text1" w:themeTint="BF"/>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c>
          <w:tcPr>
            <w:tcW w:w="15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B4802AB" w14:textId="77777777" w:rsidR="00967D9D" w:rsidRDefault="00967D9D"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Account #:</w:t>
            </w:r>
          </w:p>
        </w:tc>
        <w:tc>
          <w:tcPr>
            <w:tcW w:w="33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49B46C5" w14:textId="77777777" w:rsidR="00967D9D" w:rsidRPr="003F324A" w:rsidRDefault="00967D9D" w:rsidP="00657293">
            <w:pPr>
              <w:pStyle w:val="NoSpacing"/>
              <w:rPr>
                <w:rFonts w:ascii="Calibri" w:hAnsi="Calibri"/>
                <w:color w:val="404040" w:themeColor="text1" w:themeTint="BF"/>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r>
    </w:tbl>
    <w:p w14:paraId="4AA68952" w14:textId="77777777" w:rsidR="00967D9D" w:rsidRPr="0084404E" w:rsidRDefault="00967D9D" w:rsidP="00967D9D">
      <w:pPr>
        <w:pStyle w:val="NoSpacing"/>
        <w:rPr>
          <w:rFonts w:ascii="Times New Roman" w:hAnsi="Times New Roman" w:cs="Times New Roman"/>
          <w:color w:val="404040" w:themeColor="text1" w:themeTint="BF"/>
          <w:sz w:val="16"/>
          <w:szCs w:val="16"/>
        </w:rPr>
      </w:pPr>
    </w:p>
    <w:tbl>
      <w:tblPr>
        <w:tblStyle w:val="TableGrid"/>
        <w:tblW w:w="9468" w:type="dxa"/>
        <w:tblLook w:val="04A0" w:firstRow="1" w:lastRow="0" w:firstColumn="1" w:lastColumn="0" w:noHBand="0" w:noVBand="1"/>
      </w:tblPr>
      <w:tblGrid>
        <w:gridCol w:w="9468"/>
      </w:tblGrid>
      <w:tr w:rsidR="00967D9D" w:rsidRPr="005F52FC" w14:paraId="74FD7E8E" w14:textId="77777777" w:rsidTr="00657293">
        <w:trPr>
          <w:trHeight w:val="774"/>
        </w:trPr>
        <w:tc>
          <w:tcPr>
            <w:tcW w:w="9468" w:type="dxa"/>
            <w:tcBorders>
              <w:top w:val="nil"/>
              <w:left w:val="nil"/>
              <w:bottom w:val="nil"/>
              <w:right w:val="nil"/>
            </w:tcBorders>
            <w:noWrap/>
            <w:vAlign w:val="center"/>
          </w:tcPr>
          <w:p w14:paraId="71EEE614" w14:textId="742B906B" w:rsidR="00967D9D" w:rsidRPr="003F324A" w:rsidRDefault="00967D9D"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This authority is to remain in full force and effect until COMPANY has received written notification of its termination in such time and in such manner as to afford COMPANY and DEPOSITORY a reasonable opportunity to act on it.</w:t>
            </w:r>
          </w:p>
        </w:tc>
      </w:tr>
    </w:tbl>
    <w:p w14:paraId="3BED0001" w14:textId="77777777" w:rsidR="00967D9D" w:rsidRPr="0084404E" w:rsidRDefault="00967D9D" w:rsidP="00967D9D">
      <w:pPr>
        <w:pStyle w:val="NoSpacing"/>
        <w:rPr>
          <w:rFonts w:ascii="Times New Roman" w:hAnsi="Times New Roman" w:cs="Times New Roman"/>
          <w:color w:val="404040" w:themeColor="text1" w:themeTint="BF"/>
          <w:sz w:val="16"/>
          <w:szCs w:val="16"/>
        </w:rPr>
      </w:pPr>
    </w:p>
    <w:tbl>
      <w:tblPr>
        <w:tblStyle w:val="TableGrid"/>
        <w:tblW w:w="8388" w:type="dxa"/>
        <w:tblLook w:val="04A0" w:firstRow="1" w:lastRow="0" w:firstColumn="1" w:lastColumn="0" w:noHBand="0" w:noVBand="1"/>
      </w:tblPr>
      <w:tblGrid>
        <w:gridCol w:w="1278"/>
        <w:gridCol w:w="2970"/>
        <w:gridCol w:w="1080"/>
        <w:gridCol w:w="3060"/>
      </w:tblGrid>
      <w:tr w:rsidR="00967D9D" w:rsidRPr="00780220" w14:paraId="149BA776" w14:textId="77777777" w:rsidTr="006B582B">
        <w:trPr>
          <w:trHeight w:val="629"/>
        </w:trPr>
        <w:tc>
          <w:tcPr>
            <w:tcW w:w="1278" w:type="dxa"/>
            <w:tcBorders>
              <w:top w:val="nil"/>
              <w:left w:val="nil"/>
              <w:bottom w:val="nil"/>
              <w:right w:val="nil"/>
            </w:tcBorders>
            <w:noWrap/>
            <w:vAlign w:val="bottom"/>
          </w:tcPr>
          <w:p w14:paraId="0E25E7EE" w14:textId="4B5F0A8E" w:rsidR="00967D9D" w:rsidRDefault="00967D9D"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Name</w:t>
            </w:r>
            <w:r w:rsidR="00303217">
              <w:rPr>
                <w:rFonts w:ascii="Times New Roman" w:hAnsi="Times New Roman" w:cs="Times New Roman"/>
                <w:color w:val="404040" w:themeColor="text1" w:themeTint="BF"/>
                <w:sz w:val="19"/>
                <w:szCs w:val="19"/>
              </w:rPr>
              <w:t>/Title</w:t>
            </w:r>
            <w:r>
              <w:rPr>
                <w:rFonts w:ascii="Times New Roman" w:hAnsi="Times New Roman" w:cs="Times New Roman"/>
                <w:color w:val="404040" w:themeColor="text1" w:themeTint="BF"/>
                <w:sz w:val="19"/>
                <w:szCs w:val="19"/>
              </w:rPr>
              <w:t>:</w:t>
            </w:r>
          </w:p>
          <w:p w14:paraId="5F3F4676" w14:textId="77777777" w:rsidR="00967D9D" w:rsidRPr="000F73F3" w:rsidRDefault="00967D9D" w:rsidP="00657293">
            <w:pPr>
              <w:pStyle w:val="NoSpacing"/>
              <w:rPr>
                <w:rFonts w:ascii="Times New Roman" w:hAnsi="Times New Roman" w:cs="Times New Roman"/>
                <w:i/>
                <w:color w:val="404040" w:themeColor="text1" w:themeTint="BF"/>
                <w:sz w:val="19"/>
                <w:szCs w:val="19"/>
              </w:rPr>
            </w:pPr>
            <w:r>
              <w:rPr>
                <w:rFonts w:ascii="Times New Roman" w:hAnsi="Times New Roman" w:cs="Times New Roman"/>
                <w:i/>
                <w:color w:val="404040" w:themeColor="text1" w:themeTint="BF"/>
                <w:sz w:val="19"/>
                <w:szCs w:val="19"/>
              </w:rPr>
              <w:t>Please print</w:t>
            </w:r>
          </w:p>
        </w:tc>
        <w:tc>
          <w:tcPr>
            <w:tcW w:w="2970" w:type="dxa"/>
            <w:tcBorders>
              <w:top w:val="nil"/>
              <w:left w:val="nil"/>
              <w:bottom w:val="single" w:sz="4" w:space="0" w:color="808080" w:themeColor="background1" w:themeShade="80"/>
              <w:right w:val="nil"/>
            </w:tcBorders>
            <w:vAlign w:val="bottom"/>
          </w:tcPr>
          <w:p w14:paraId="197F1521" w14:textId="77777777" w:rsidR="00967D9D" w:rsidRPr="00C6621B" w:rsidRDefault="00967D9D" w:rsidP="00657293">
            <w:pPr>
              <w:pStyle w:val="NoSpacing"/>
              <w:rPr>
                <w:rFonts w:ascii="Times New Roman" w:hAnsi="Times New Roman" w:cs="Times New Roman"/>
                <w:color w:val="404040" w:themeColor="text1" w:themeTint="BF"/>
                <w:sz w:val="19"/>
                <w:szCs w:val="19"/>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c>
          <w:tcPr>
            <w:tcW w:w="1080" w:type="dxa"/>
            <w:tcBorders>
              <w:top w:val="nil"/>
              <w:left w:val="nil"/>
              <w:bottom w:val="nil"/>
              <w:right w:val="nil"/>
            </w:tcBorders>
            <w:vAlign w:val="bottom"/>
          </w:tcPr>
          <w:p w14:paraId="3B5A5AEC" w14:textId="17529129" w:rsidR="00967D9D" w:rsidRPr="00C6621B" w:rsidRDefault="00385333" w:rsidP="00657293">
            <w:pPr>
              <w:pStyle w:val="NoSpacing"/>
              <w:jc w:val="right"/>
              <w:rPr>
                <w:rFonts w:ascii="Calibri" w:hAnsi="Calibri"/>
                <w:color w:val="404040" w:themeColor="text1" w:themeTint="BF"/>
              </w:rPr>
            </w:pPr>
            <w:r>
              <w:rPr>
                <w:rFonts w:ascii="Times New Roman" w:hAnsi="Times New Roman" w:cs="Times New Roman"/>
                <w:color w:val="404040" w:themeColor="text1" w:themeTint="BF"/>
                <w:sz w:val="19"/>
                <w:szCs w:val="19"/>
              </w:rPr>
              <w:t>EIN/</w:t>
            </w:r>
            <w:r w:rsidR="00967D9D">
              <w:rPr>
                <w:rFonts w:ascii="Times New Roman" w:hAnsi="Times New Roman" w:cs="Times New Roman"/>
                <w:color w:val="404040" w:themeColor="text1" w:themeTint="BF"/>
                <w:sz w:val="19"/>
                <w:szCs w:val="19"/>
              </w:rPr>
              <w:t>SSN:</w:t>
            </w:r>
          </w:p>
        </w:tc>
        <w:tc>
          <w:tcPr>
            <w:tcW w:w="3060" w:type="dxa"/>
            <w:tcBorders>
              <w:top w:val="nil"/>
              <w:left w:val="nil"/>
              <w:bottom w:val="single" w:sz="4" w:space="0" w:color="808080" w:themeColor="background1" w:themeShade="80"/>
              <w:right w:val="nil"/>
            </w:tcBorders>
            <w:noWrap/>
            <w:vAlign w:val="bottom"/>
          </w:tcPr>
          <w:p w14:paraId="145ED199" w14:textId="77777777" w:rsidR="00967D9D" w:rsidRPr="00C6621B" w:rsidRDefault="00967D9D" w:rsidP="00657293">
            <w:pPr>
              <w:pStyle w:val="NoSpacing"/>
              <w:rPr>
                <w:rFonts w:ascii="Calibri" w:hAnsi="Calibri"/>
              </w:rPr>
            </w:pPr>
            <w:r w:rsidRPr="003F324A">
              <w:rPr>
                <w:rFonts w:ascii="Calibri" w:hAnsi="Calibri"/>
                <w:color w:val="404040" w:themeColor="text1" w:themeTint="BF"/>
              </w:rPr>
              <w:fldChar w:fldCharType="begin">
                <w:ffData>
                  <w:name w:val="Text105"/>
                  <w:enabled/>
                  <w:calcOnExit w:val="0"/>
                  <w:textInput/>
                </w:ffData>
              </w:fldChar>
            </w:r>
            <w:r w:rsidRPr="003F324A">
              <w:rPr>
                <w:rFonts w:ascii="Calibri" w:hAnsi="Calibri"/>
                <w:color w:val="404040" w:themeColor="text1" w:themeTint="BF"/>
              </w:rPr>
              <w:instrText xml:space="preserve"> FORMTEXT </w:instrText>
            </w:r>
            <w:r w:rsidRPr="003F324A">
              <w:rPr>
                <w:rFonts w:ascii="Calibri" w:hAnsi="Calibri"/>
                <w:color w:val="404040" w:themeColor="text1" w:themeTint="BF"/>
              </w:rPr>
            </w:r>
            <w:r w:rsidRPr="003F324A">
              <w:rPr>
                <w:rFonts w:ascii="Calibri" w:hAnsi="Calibri"/>
                <w:color w:val="404040" w:themeColor="text1" w:themeTint="BF"/>
              </w:rPr>
              <w:fldChar w:fldCharType="separate"/>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eastAsia="MS Mincho" w:hAnsi="MS Mincho" w:cs="MS Mincho"/>
                <w:noProof/>
                <w:color w:val="404040" w:themeColor="text1" w:themeTint="BF"/>
              </w:rPr>
              <w:t> </w:t>
            </w:r>
            <w:r w:rsidRPr="003F324A">
              <w:rPr>
                <w:rFonts w:ascii="Calibri" w:hAnsi="Calibri"/>
                <w:color w:val="404040" w:themeColor="text1" w:themeTint="BF"/>
              </w:rPr>
              <w:fldChar w:fldCharType="end"/>
            </w:r>
          </w:p>
        </w:tc>
      </w:tr>
      <w:tr w:rsidR="00967D9D" w:rsidRPr="00780220" w14:paraId="01D8840A" w14:textId="77777777" w:rsidTr="00657293">
        <w:trPr>
          <w:trHeight w:val="629"/>
        </w:trPr>
        <w:tc>
          <w:tcPr>
            <w:tcW w:w="4248" w:type="dxa"/>
            <w:gridSpan w:val="2"/>
            <w:tcBorders>
              <w:top w:val="nil"/>
              <w:left w:val="nil"/>
              <w:bottom w:val="single" w:sz="4" w:space="0" w:color="808080" w:themeColor="background1" w:themeShade="80"/>
              <w:right w:val="nil"/>
            </w:tcBorders>
            <w:noWrap/>
            <w:vAlign w:val="center"/>
          </w:tcPr>
          <w:p w14:paraId="32741B48" w14:textId="77777777" w:rsidR="00967D9D" w:rsidRPr="00C6621B" w:rsidRDefault="00967D9D" w:rsidP="00657293">
            <w:pPr>
              <w:pStyle w:val="NoSpacing"/>
              <w:rPr>
                <w:rFonts w:ascii="Times New Roman" w:hAnsi="Times New Roman" w:cs="Times New Roman"/>
                <w:color w:val="404040" w:themeColor="text1" w:themeTint="BF"/>
                <w:sz w:val="19"/>
                <w:szCs w:val="19"/>
              </w:rPr>
            </w:pPr>
          </w:p>
        </w:tc>
        <w:tc>
          <w:tcPr>
            <w:tcW w:w="1080" w:type="dxa"/>
            <w:tcBorders>
              <w:top w:val="nil"/>
              <w:left w:val="nil"/>
              <w:bottom w:val="nil"/>
              <w:right w:val="nil"/>
            </w:tcBorders>
          </w:tcPr>
          <w:p w14:paraId="2B476296" w14:textId="77777777" w:rsidR="00967D9D" w:rsidRPr="00C6621B" w:rsidRDefault="00967D9D" w:rsidP="00657293">
            <w:pPr>
              <w:pStyle w:val="NoSpacing"/>
              <w:rPr>
                <w:rFonts w:ascii="Calibri" w:hAnsi="Calibri"/>
                <w:color w:val="404040" w:themeColor="text1" w:themeTint="BF"/>
              </w:rPr>
            </w:pPr>
          </w:p>
        </w:tc>
        <w:tc>
          <w:tcPr>
            <w:tcW w:w="3060" w:type="dxa"/>
            <w:tcBorders>
              <w:top w:val="nil"/>
              <w:left w:val="nil"/>
              <w:bottom w:val="single" w:sz="4" w:space="0" w:color="808080" w:themeColor="background1" w:themeShade="80"/>
              <w:right w:val="nil"/>
            </w:tcBorders>
            <w:noWrap/>
            <w:vAlign w:val="bottom"/>
            <w:hideMark/>
          </w:tcPr>
          <w:p w14:paraId="6C9DEEA1" w14:textId="77777777" w:rsidR="00967D9D" w:rsidRPr="00C6621B" w:rsidRDefault="00967D9D" w:rsidP="00657293">
            <w:pPr>
              <w:pStyle w:val="NoSpacing"/>
              <w:rPr>
                <w:rFonts w:ascii="Times New Roman" w:hAnsi="Times New Roman" w:cs="Times New Roman"/>
                <w:color w:val="404040" w:themeColor="text1" w:themeTint="BF"/>
                <w:sz w:val="19"/>
                <w:szCs w:val="19"/>
              </w:rPr>
            </w:pPr>
            <w:r w:rsidRPr="00C6621B">
              <w:rPr>
                <w:rFonts w:ascii="Calibri" w:hAnsi="Calibri"/>
              </w:rPr>
              <w:fldChar w:fldCharType="begin">
                <w:ffData>
                  <w:name w:val="Text105"/>
                  <w:enabled/>
                  <w:calcOnExit w:val="0"/>
                  <w:textInput/>
                </w:ffData>
              </w:fldChar>
            </w:r>
            <w:r w:rsidRPr="00C6621B">
              <w:rPr>
                <w:rFonts w:ascii="Calibri" w:hAnsi="Calibri"/>
              </w:rPr>
              <w:instrText xml:space="preserve"> FORMTEXT </w:instrText>
            </w:r>
            <w:r w:rsidRPr="00C6621B">
              <w:rPr>
                <w:rFonts w:ascii="Calibri" w:hAnsi="Calibri"/>
              </w:rPr>
            </w:r>
            <w:r w:rsidRPr="00C6621B">
              <w:rPr>
                <w:rFonts w:ascii="Calibri" w:hAnsi="Calibri"/>
              </w:rPr>
              <w:fldChar w:fldCharType="separate"/>
            </w:r>
            <w:r w:rsidRPr="00C6621B">
              <w:rPr>
                <w:rFonts w:ascii="Calibri" w:eastAsia="MS Mincho" w:hAnsi="MS Mincho" w:cs="MS Mincho"/>
                <w:noProof/>
              </w:rPr>
              <w:t> </w:t>
            </w:r>
            <w:r w:rsidRPr="00C6621B">
              <w:rPr>
                <w:rFonts w:ascii="Calibri" w:eastAsia="MS Mincho" w:hAnsi="MS Mincho" w:cs="MS Mincho"/>
                <w:noProof/>
              </w:rPr>
              <w:t> </w:t>
            </w:r>
            <w:r w:rsidRPr="00C6621B">
              <w:rPr>
                <w:rFonts w:ascii="Calibri" w:eastAsia="MS Mincho" w:hAnsi="MS Mincho" w:cs="MS Mincho"/>
                <w:noProof/>
              </w:rPr>
              <w:t> </w:t>
            </w:r>
            <w:r w:rsidRPr="00C6621B">
              <w:rPr>
                <w:rFonts w:ascii="Calibri" w:eastAsia="MS Mincho" w:hAnsi="MS Mincho" w:cs="MS Mincho"/>
                <w:noProof/>
              </w:rPr>
              <w:t> </w:t>
            </w:r>
            <w:r w:rsidRPr="00C6621B">
              <w:rPr>
                <w:rFonts w:ascii="Calibri" w:eastAsia="MS Mincho" w:hAnsi="MS Mincho" w:cs="MS Mincho"/>
                <w:noProof/>
              </w:rPr>
              <w:t> </w:t>
            </w:r>
            <w:r w:rsidRPr="00C6621B">
              <w:rPr>
                <w:rFonts w:ascii="Calibri" w:hAnsi="Calibri"/>
              </w:rPr>
              <w:fldChar w:fldCharType="end"/>
            </w:r>
          </w:p>
        </w:tc>
      </w:tr>
      <w:tr w:rsidR="00967D9D" w:rsidRPr="00780220" w14:paraId="25022A07" w14:textId="77777777" w:rsidTr="00657293">
        <w:trPr>
          <w:trHeight w:val="233"/>
        </w:trPr>
        <w:tc>
          <w:tcPr>
            <w:tcW w:w="4248" w:type="dxa"/>
            <w:gridSpan w:val="2"/>
            <w:tcBorders>
              <w:top w:val="single" w:sz="4" w:space="0" w:color="808080" w:themeColor="background1" w:themeShade="80"/>
              <w:left w:val="nil"/>
              <w:bottom w:val="nil"/>
              <w:right w:val="nil"/>
            </w:tcBorders>
            <w:noWrap/>
            <w:vAlign w:val="center"/>
          </w:tcPr>
          <w:p w14:paraId="6A4E1653" w14:textId="77777777" w:rsidR="00967D9D" w:rsidRPr="00C6621B" w:rsidRDefault="00967D9D" w:rsidP="00657293">
            <w:pPr>
              <w:pStyle w:val="NoSpacing"/>
              <w:rPr>
                <w:rFonts w:ascii="Times New Roman" w:hAnsi="Times New Roman" w:cs="Times New Roman"/>
                <w:b/>
                <w:color w:val="404040" w:themeColor="text1" w:themeTint="BF"/>
                <w:sz w:val="19"/>
                <w:szCs w:val="19"/>
              </w:rPr>
            </w:pPr>
            <w:r>
              <w:rPr>
                <w:rFonts w:ascii="Times New Roman" w:hAnsi="Times New Roman" w:cs="Times New Roman"/>
                <w:b/>
                <w:color w:val="404040" w:themeColor="text1" w:themeTint="BF"/>
                <w:sz w:val="19"/>
                <w:szCs w:val="19"/>
              </w:rPr>
              <w:t>S</w:t>
            </w:r>
            <w:r w:rsidRPr="00C6621B">
              <w:rPr>
                <w:rFonts w:ascii="Times New Roman" w:hAnsi="Times New Roman" w:cs="Times New Roman"/>
                <w:b/>
                <w:color w:val="404040" w:themeColor="text1" w:themeTint="BF"/>
                <w:sz w:val="19"/>
                <w:szCs w:val="19"/>
              </w:rPr>
              <w:t>ignature</w:t>
            </w:r>
            <w:r>
              <w:rPr>
                <w:rFonts w:ascii="Times New Roman" w:hAnsi="Times New Roman" w:cs="Times New Roman"/>
                <w:b/>
                <w:color w:val="404040" w:themeColor="text1" w:themeTint="BF"/>
                <w:sz w:val="19"/>
                <w:szCs w:val="19"/>
              </w:rPr>
              <w:t>(s)</w:t>
            </w:r>
          </w:p>
        </w:tc>
        <w:tc>
          <w:tcPr>
            <w:tcW w:w="1080" w:type="dxa"/>
            <w:tcBorders>
              <w:top w:val="nil"/>
              <w:left w:val="nil"/>
              <w:bottom w:val="nil"/>
              <w:right w:val="nil"/>
            </w:tcBorders>
          </w:tcPr>
          <w:p w14:paraId="50BB4BD0" w14:textId="77777777" w:rsidR="00967D9D" w:rsidRPr="00C6621B" w:rsidRDefault="00967D9D" w:rsidP="00657293">
            <w:pPr>
              <w:pStyle w:val="NoSpacing"/>
              <w:rPr>
                <w:rFonts w:ascii="Times New Roman" w:hAnsi="Times New Roman" w:cs="Times New Roman"/>
                <w:b/>
                <w:color w:val="404040" w:themeColor="text1" w:themeTint="BF"/>
                <w:sz w:val="19"/>
                <w:szCs w:val="19"/>
              </w:rPr>
            </w:pPr>
          </w:p>
        </w:tc>
        <w:tc>
          <w:tcPr>
            <w:tcW w:w="3060" w:type="dxa"/>
            <w:tcBorders>
              <w:top w:val="single" w:sz="4" w:space="0" w:color="808080" w:themeColor="background1" w:themeShade="80"/>
              <w:left w:val="nil"/>
              <w:bottom w:val="nil"/>
              <w:right w:val="nil"/>
            </w:tcBorders>
            <w:noWrap/>
            <w:vAlign w:val="center"/>
          </w:tcPr>
          <w:p w14:paraId="3C585D5A" w14:textId="77777777" w:rsidR="00967D9D" w:rsidRPr="00C6621B" w:rsidRDefault="00967D9D" w:rsidP="00657293">
            <w:pPr>
              <w:pStyle w:val="NoSpacing"/>
              <w:rPr>
                <w:rFonts w:ascii="Times New Roman" w:hAnsi="Times New Roman" w:cs="Times New Roman"/>
                <w:b/>
                <w:color w:val="404040" w:themeColor="text1" w:themeTint="BF"/>
                <w:sz w:val="19"/>
                <w:szCs w:val="19"/>
              </w:rPr>
            </w:pPr>
            <w:r w:rsidRPr="00C6621B">
              <w:rPr>
                <w:rFonts w:ascii="Times New Roman" w:hAnsi="Times New Roman" w:cs="Times New Roman"/>
                <w:b/>
                <w:color w:val="404040" w:themeColor="text1" w:themeTint="BF"/>
                <w:sz w:val="19"/>
                <w:szCs w:val="19"/>
              </w:rPr>
              <w:t>Date</w:t>
            </w:r>
          </w:p>
        </w:tc>
      </w:tr>
    </w:tbl>
    <w:p w14:paraId="5F130A56" w14:textId="77777777" w:rsidR="00967D9D" w:rsidRPr="0084404E" w:rsidRDefault="00967D9D" w:rsidP="00967D9D">
      <w:pPr>
        <w:pStyle w:val="NoSpacing"/>
        <w:rPr>
          <w:rFonts w:ascii="Times New Roman" w:hAnsi="Times New Roman" w:cs="Times New Roman"/>
          <w:color w:val="404040" w:themeColor="text1" w:themeTint="BF"/>
          <w:sz w:val="16"/>
          <w:szCs w:val="16"/>
        </w:rPr>
      </w:pPr>
    </w:p>
    <w:tbl>
      <w:tblPr>
        <w:tblStyle w:val="TableGrid"/>
        <w:tblW w:w="9468" w:type="dxa"/>
        <w:tblLook w:val="04A0" w:firstRow="1" w:lastRow="0" w:firstColumn="1" w:lastColumn="0" w:noHBand="0" w:noVBand="1"/>
      </w:tblPr>
      <w:tblGrid>
        <w:gridCol w:w="4518"/>
        <w:gridCol w:w="2610"/>
        <w:gridCol w:w="2340"/>
      </w:tblGrid>
      <w:tr w:rsidR="00967D9D" w:rsidRPr="003F324A" w14:paraId="7F8659CF" w14:textId="77777777" w:rsidTr="00657293">
        <w:trPr>
          <w:trHeight w:val="423"/>
        </w:trPr>
        <w:tc>
          <w:tcPr>
            <w:tcW w:w="4518" w:type="dxa"/>
            <w:tcBorders>
              <w:top w:val="nil"/>
              <w:left w:val="nil"/>
              <w:bottom w:val="nil"/>
              <w:right w:val="nil"/>
            </w:tcBorders>
            <w:noWrap/>
            <w:vAlign w:val="bottom"/>
          </w:tcPr>
          <w:p w14:paraId="78805D21" w14:textId="0FE5FEEC" w:rsidR="00967D9D" w:rsidRPr="003F324A" w:rsidRDefault="007E7A0B"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These</w:t>
            </w:r>
            <w:r w:rsidR="00967D9D">
              <w:rPr>
                <w:rFonts w:ascii="Times New Roman" w:hAnsi="Times New Roman" w:cs="Times New Roman"/>
                <w:color w:val="404040" w:themeColor="text1" w:themeTint="BF"/>
                <w:sz w:val="19"/>
                <w:szCs w:val="19"/>
              </w:rPr>
              <w:t xml:space="preserve"> transaction</w:t>
            </w:r>
            <w:r>
              <w:rPr>
                <w:rFonts w:ascii="Times New Roman" w:hAnsi="Times New Roman" w:cs="Times New Roman"/>
                <w:color w:val="404040" w:themeColor="text1" w:themeTint="BF"/>
                <w:sz w:val="19"/>
                <w:szCs w:val="19"/>
              </w:rPr>
              <w:t>s</w:t>
            </w:r>
            <w:r w:rsidR="00967D9D">
              <w:rPr>
                <w:rFonts w:ascii="Times New Roman" w:hAnsi="Times New Roman" w:cs="Times New Roman"/>
                <w:color w:val="404040" w:themeColor="text1" w:themeTint="BF"/>
                <w:sz w:val="19"/>
                <w:szCs w:val="19"/>
              </w:rPr>
              <w:t xml:space="preserve"> to take place starting on:</w:t>
            </w:r>
          </w:p>
        </w:tc>
        <w:tc>
          <w:tcPr>
            <w:tcW w:w="2610" w:type="dxa"/>
            <w:tcBorders>
              <w:top w:val="nil"/>
              <w:left w:val="nil"/>
              <w:bottom w:val="single" w:sz="4" w:space="0" w:color="auto"/>
              <w:right w:val="nil"/>
            </w:tcBorders>
            <w:noWrap/>
            <w:vAlign w:val="bottom"/>
          </w:tcPr>
          <w:p w14:paraId="6F81BDA9" w14:textId="3AFF5F79" w:rsidR="00967D9D" w:rsidRPr="003F324A" w:rsidRDefault="007E7A0B"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1</w:t>
            </w:r>
            <w:r w:rsidRPr="007E7A0B">
              <w:rPr>
                <w:rFonts w:ascii="Times New Roman" w:hAnsi="Times New Roman" w:cs="Times New Roman"/>
                <w:color w:val="404040" w:themeColor="text1" w:themeTint="BF"/>
                <w:sz w:val="19"/>
                <w:szCs w:val="19"/>
                <w:vertAlign w:val="superscript"/>
              </w:rPr>
              <w:t>st</w:t>
            </w:r>
            <w:r>
              <w:rPr>
                <w:rFonts w:ascii="Times New Roman" w:hAnsi="Times New Roman" w:cs="Times New Roman"/>
                <w:color w:val="404040" w:themeColor="text1" w:themeTint="BF"/>
                <w:sz w:val="19"/>
                <w:szCs w:val="19"/>
              </w:rPr>
              <w:t xml:space="preserve"> and the 15</w:t>
            </w:r>
            <w:r w:rsidRPr="007E7A0B">
              <w:rPr>
                <w:rFonts w:ascii="Times New Roman" w:hAnsi="Times New Roman" w:cs="Times New Roman"/>
                <w:color w:val="404040" w:themeColor="text1" w:themeTint="BF"/>
                <w:sz w:val="19"/>
                <w:szCs w:val="19"/>
                <w:vertAlign w:val="superscript"/>
              </w:rPr>
              <w:t>th</w:t>
            </w:r>
            <w:r>
              <w:rPr>
                <w:rFonts w:ascii="Times New Roman" w:hAnsi="Times New Roman" w:cs="Times New Roman"/>
                <w:color w:val="404040" w:themeColor="text1" w:themeTint="BF"/>
                <w:sz w:val="19"/>
                <w:szCs w:val="19"/>
              </w:rPr>
              <w:t xml:space="preserve"> </w:t>
            </w:r>
          </w:p>
        </w:tc>
        <w:tc>
          <w:tcPr>
            <w:tcW w:w="2340" w:type="dxa"/>
            <w:tcBorders>
              <w:top w:val="nil"/>
              <w:left w:val="nil"/>
              <w:bottom w:val="nil"/>
              <w:right w:val="nil"/>
            </w:tcBorders>
            <w:vAlign w:val="bottom"/>
          </w:tcPr>
          <w:p w14:paraId="5F55F434" w14:textId="7A2FC55B" w:rsidR="00967D9D" w:rsidRPr="003F324A" w:rsidRDefault="007E7A0B" w:rsidP="00657293">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of each month.</w:t>
            </w:r>
          </w:p>
        </w:tc>
      </w:tr>
    </w:tbl>
    <w:p w14:paraId="42905088" w14:textId="77777777" w:rsidR="007E7A0B" w:rsidRDefault="007E7A0B" w:rsidP="00967D9D">
      <w:pPr>
        <w:pStyle w:val="NoSpacing"/>
        <w:rPr>
          <w:rFonts w:cstheme="minorHAnsi"/>
          <w:color w:val="404040" w:themeColor="text1" w:themeTint="BF"/>
        </w:rPr>
      </w:pPr>
    </w:p>
    <w:p w14:paraId="60EB0B3B" w14:textId="77777777" w:rsidR="007E7A0B" w:rsidRDefault="007E7A0B" w:rsidP="00967D9D">
      <w:pPr>
        <w:pStyle w:val="NoSpacing"/>
        <w:rPr>
          <w:rFonts w:cstheme="minorHAnsi"/>
          <w:color w:val="404040" w:themeColor="text1" w:themeTint="BF"/>
        </w:rPr>
      </w:pPr>
    </w:p>
    <w:p w14:paraId="75DCD532" w14:textId="356E3B70" w:rsidR="00967D9D" w:rsidRDefault="00967D9D" w:rsidP="00967D9D">
      <w:pPr>
        <w:pStyle w:val="NoSpacing"/>
        <w:rPr>
          <w:rFonts w:ascii="Times New Roman" w:hAnsi="Times New Roman" w:cs="Times New Roman"/>
          <w:color w:val="404040" w:themeColor="text1" w:themeTint="BF"/>
          <w:sz w:val="19"/>
          <w:szCs w:val="19"/>
        </w:rPr>
      </w:pPr>
      <w:r w:rsidRPr="0084404E">
        <w:rPr>
          <w:rFonts w:cstheme="minorHAnsi"/>
          <w:color w:val="404040" w:themeColor="text1" w:themeTint="BF"/>
        </w:rPr>
        <w:t>CHECK ONE:</w:t>
      </w:r>
      <w:r>
        <w:rPr>
          <w:rFonts w:ascii="Times New Roman" w:hAnsi="Times New Roman" w:cs="Times New Roman"/>
          <w:color w:val="404040" w:themeColor="text1" w:themeTint="BF"/>
          <w:sz w:val="19"/>
          <w:szCs w:val="19"/>
        </w:rPr>
        <w:tab/>
        <w:t>I am not currently participating in the Automated Payment Program.</w:t>
      </w:r>
    </w:p>
    <w:p w14:paraId="33EBE476" w14:textId="77777777" w:rsidR="00967D9D" w:rsidRDefault="00967D9D" w:rsidP="00967D9D">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ab/>
      </w:r>
      <w:r>
        <w:rPr>
          <w:rFonts w:ascii="Times New Roman" w:hAnsi="Times New Roman" w:cs="Times New Roman"/>
          <w:color w:val="404040" w:themeColor="text1" w:themeTint="BF"/>
          <w:sz w:val="19"/>
          <w:szCs w:val="19"/>
        </w:rPr>
        <w:tab/>
      </w:r>
      <w:r w:rsidRPr="001560FF">
        <w:rPr>
          <w:rFonts w:ascii="Calibri" w:hAnsi="Calibri"/>
        </w:rPr>
        <w:fldChar w:fldCharType="begin">
          <w:ffData>
            <w:name w:val="Check6"/>
            <w:enabled/>
            <w:calcOnExit w:val="0"/>
            <w:checkBox>
              <w:sizeAuto/>
              <w:default w:val="0"/>
            </w:checkBox>
          </w:ffData>
        </w:fldChar>
      </w:r>
      <w:r w:rsidRPr="001560FF">
        <w:rPr>
          <w:rFonts w:ascii="Calibri" w:hAnsi="Calibri"/>
        </w:rPr>
        <w:instrText xml:space="preserve"> FORMCHECKBOX </w:instrText>
      </w:r>
      <w:r w:rsidR="000C3F80">
        <w:rPr>
          <w:rFonts w:ascii="Calibri" w:hAnsi="Calibri"/>
        </w:rPr>
      </w:r>
      <w:r w:rsidR="000C3F80">
        <w:rPr>
          <w:rFonts w:ascii="Calibri" w:hAnsi="Calibri"/>
        </w:rPr>
        <w:fldChar w:fldCharType="separate"/>
      </w:r>
      <w:r w:rsidRPr="001560FF">
        <w:rPr>
          <w:rFonts w:ascii="Calibri" w:hAnsi="Calibri"/>
        </w:rPr>
        <w:fldChar w:fldCharType="end"/>
      </w:r>
      <w:r>
        <w:rPr>
          <w:rFonts w:ascii="Calibri" w:hAnsi="Calibri"/>
        </w:rPr>
        <w:t xml:space="preserve">  </w:t>
      </w:r>
      <w:r w:rsidRPr="0084404E">
        <w:rPr>
          <w:rFonts w:ascii="Times New Roman" w:hAnsi="Times New Roman" w:cs="Times New Roman"/>
          <w:color w:val="404040" w:themeColor="text1" w:themeTint="BF"/>
          <w:sz w:val="19"/>
          <w:szCs w:val="19"/>
        </w:rPr>
        <w:t xml:space="preserve">ADD – </w:t>
      </w:r>
      <w:r>
        <w:rPr>
          <w:rFonts w:ascii="Times New Roman" w:hAnsi="Times New Roman" w:cs="Times New Roman"/>
          <w:color w:val="404040" w:themeColor="text1" w:themeTint="BF"/>
          <w:sz w:val="19"/>
          <w:szCs w:val="19"/>
        </w:rPr>
        <w:t>Debit</w:t>
      </w:r>
      <w:r w:rsidRPr="0084404E">
        <w:rPr>
          <w:rFonts w:ascii="Times New Roman" w:hAnsi="Times New Roman" w:cs="Times New Roman"/>
          <w:color w:val="404040" w:themeColor="text1" w:themeTint="BF"/>
          <w:sz w:val="19"/>
          <w:szCs w:val="19"/>
        </w:rPr>
        <w:t xml:space="preserve"> the account shown.</w:t>
      </w:r>
    </w:p>
    <w:p w14:paraId="7BA86219" w14:textId="77777777" w:rsidR="00967D9D" w:rsidRPr="0084404E" w:rsidRDefault="00967D9D" w:rsidP="00967D9D">
      <w:pPr>
        <w:pStyle w:val="NoSpacing"/>
        <w:rPr>
          <w:rFonts w:ascii="Times New Roman" w:hAnsi="Times New Roman" w:cs="Times New Roman"/>
          <w:color w:val="404040" w:themeColor="text1" w:themeTint="BF"/>
          <w:sz w:val="12"/>
          <w:szCs w:val="12"/>
        </w:rPr>
      </w:pPr>
    </w:p>
    <w:p w14:paraId="05C8541E" w14:textId="77777777" w:rsidR="00967D9D" w:rsidRDefault="00967D9D" w:rsidP="00967D9D">
      <w:pPr>
        <w:pStyle w:val="NoSpacing"/>
        <w:rPr>
          <w:rFonts w:ascii="Times New Roman" w:hAnsi="Times New Roman" w:cs="Times New Roman"/>
          <w:color w:val="404040" w:themeColor="text1" w:themeTint="BF"/>
          <w:sz w:val="19"/>
          <w:szCs w:val="19"/>
        </w:rPr>
      </w:pPr>
      <w:r>
        <w:rPr>
          <w:rFonts w:ascii="Calibri" w:hAnsi="Calibri"/>
        </w:rPr>
        <w:tab/>
      </w:r>
      <w:r>
        <w:rPr>
          <w:rFonts w:ascii="Calibri" w:hAnsi="Calibri"/>
        </w:rPr>
        <w:tab/>
      </w:r>
      <w:r>
        <w:rPr>
          <w:rFonts w:ascii="Times New Roman" w:hAnsi="Times New Roman" w:cs="Times New Roman"/>
          <w:color w:val="404040" w:themeColor="text1" w:themeTint="BF"/>
          <w:sz w:val="19"/>
          <w:szCs w:val="19"/>
        </w:rPr>
        <w:t>I am currently participating in the Automated Payment Program.</w:t>
      </w:r>
    </w:p>
    <w:p w14:paraId="714FC043" w14:textId="77777777" w:rsidR="00967D9D" w:rsidRDefault="00967D9D" w:rsidP="00967D9D">
      <w:pPr>
        <w:pStyle w:val="NoSpacing"/>
        <w:rPr>
          <w:rFonts w:ascii="Times New Roman" w:hAnsi="Times New Roman" w:cs="Times New Roman"/>
          <w:color w:val="404040" w:themeColor="text1" w:themeTint="BF"/>
          <w:sz w:val="19"/>
          <w:szCs w:val="19"/>
        </w:rPr>
      </w:pPr>
      <w:r>
        <w:rPr>
          <w:rFonts w:ascii="Times New Roman" w:hAnsi="Times New Roman" w:cs="Times New Roman"/>
          <w:color w:val="404040" w:themeColor="text1" w:themeTint="BF"/>
          <w:sz w:val="19"/>
          <w:szCs w:val="19"/>
        </w:rPr>
        <w:tab/>
      </w:r>
      <w:r>
        <w:rPr>
          <w:rFonts w:ascii="Times New Roman" w:hAnsi="Times New Roman" w:cs="Times New Roman"/>
          <w:color w:val="404040" w:themeColor="text1" w:themeTint="BF"/>
          <w:sz w:val="19"/>
          <w:szCs w:val="19"/>
        </w:rPr>
        <w:tab/>
      </w:r>
      <w:r w:rsidRPr="001560FF">
        <w:rPr>
          <w:rFonts w:ascii="Calibri" w:hAnsi="Calibri"/>
        </w:rPr>
        <w:fldChar w:fldCharType="begin">
          <w:ffData>
            <w:name w:val="Check6"/>
            <w:enabled/>
            <w:calcOnExit w:val="0"/>
            <w:checkBox>
              <w:sizeAuto/>
              <w:default w:val="0"/>
            </w:checkBox>
          </w:ffData>
        </w:fldChar>
      </w:r>
      <w:r w:rsidRPr="001560FF">
        <w:rPr>
          <w:rFonts w:ascii="Calibri" w:hAnsi="Calibri"/>
        </w:rPr>
        <w:instrText xml:space="preserve"> FORMCHECKBOX </w:instrText>
      </w:r>
      <w:r w:rsidR="000C3F80">
        <w:rPr>
          <w:rFonts w:ascii="Calibri" w:hAnsi="Calibri"/>
        </w:rPr>
      </w:r>
      <w:r w:rsidR="000C3F80">
        <w:rPr>
          <w:rFonts w:ascii="Calibri" w:hAnsi="Calibri"/>
        </w:rPr>
        <w:fldChar w:fldCharType="separate"/>
      </w:r>
      <w:r w:rsidRPr="001560FF">
        <w:rPr>
          <w:rFonts w:ascii="Calibri" w:hAnsi="Calibri"/>
        </w:rPr>
        <w:fldChar w:fldCharType="end"/>
      </w:r>
      <w:r>
        <w:rPr>
          <w:rFonts w:ascii="Calibri" w:hAnsi="Calibri"/>
        </w:rPr>
        <w:t xml:space="preserve">  </w:t>
      </w:r>
      <w:r>
        <w:rPr>
          <w:rFonts w:ascii="Times New Roman" w:hAnsi="Times New Roman" w:cs="Times New Roman"/>
          <w:color w:val="404040" w:themeColor="text1" w:themeTint="BF"/>
          <w:sz w:val="19"/>
          <w:szCs w:val="19"/>
        </w:rPr>
        <w:t>CHANGE</w:t>
      </w:r>
      <w:r w:rsidRPr="0084404E">
        <w:rPr>
          <w:rFonts w:ascii="Times New Roman" w:hAnsi="Times New Roman" w:cs="Times New Roman"/>
          <w:color w:val="404040" w:themeColor="text1" w:themeTint="BF"/>
          <w:sz w:val="19"/>
          <w:szCs w:val="19"/>
        </w:rPr>
        <w:t xml:space="preserve"> – </w:t>
      </w:r>
      <w:r>
        <w:rPr>
          <w:rFonts w:ascii="Times New Roman" w:hAnsi="Times New Roman" w:cs="Times New Roman"/>
          <w:color w:val="404040" w:themeColor="text1" w:themeTint="BF"/>
          <w:sz w:val="19"/>
          <w:szCs w:val="19"/>
        </w:rPr>
        <w:t>Change financial institutions and/or account number.</w:t>
      </w:r>
    </w:p>
    <w:p w14:paraId="7844B3B5" w14:textId="5C4BACB4" w:rsidR="00967D9D" w:rsidRPr="0084404E" w:rsidRDefault="00967D9D" w:rsidP="00385333">
      <w:pPr>
        <w:pStyle w:val="NoSpacing"/>
        <w:rPr>
          <w:rFonts w:cstheme="minorHAnsi"/>
          <w:b/>
          <w:color w:val="404040" w:themeColor="text1" w:themeTint="BF"/>
          <w:sz w:val="19"/>
          <w:szCs w:val="19"/>
        </w:rPr>
      </w:pPr>
    </w:p>
    <w:p w14:paraId="7EAF2BAC" w14:textId="77777777" w:rsidR="00967D9D" w:rsidRDefault="00967D9D" w:rsidP="0084404E">
      <w:pPr>
        <w:pStyle w:val="NoSpacing"/>
        <w:jc w:val="center"/>
        <w:rPr>
          <w:rFonts w:cstheme="minorHAnsi"/>
          <w:b/>
          <w:color w:val="404040" w:themeColor="text1" w:themeTint="BF"/>
          <w:sz w:val="19"/>
          <w:szCs w:val="19"/>
        </w:rPr>
      </w:pPr>
    </w:p>
    <w:sectPr w:rsidR="00967D9D" w:rsidSect="00385333">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E3E9C" w14:textId="77777777" w:rsidR="000C3F80" w:rsidRDefault="000C3F80" w:rsidP="00380860">
      <w:pPr>
        <w:spacing w:after="0" w:line="240" w:lineRule="auto"/>
      </w:pPr>
      <w:r>
        <w:separator/>
      </w:r>
    </w:p>
  </w:endnote>
  <w:endnote w:type="continuationSeparator" w:id="0">
    <w:p w14:paraId="3192B3AB" w14:textId="77777777" w:rsidR="000C3F80" w:rsidRDefault="000C3F80" w:rsidP="0038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1AE9" w14:textId="77777777" w:rsidR="009B4E3E" w:rsidRDefault="009B4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3C044" w14:textId="77777777" w:rsidR="009B4E3E" w:rsidRDefault="009B4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CA56" w14:textId="77777777" w:rsidR="00111EC6" w:rsidRDefault="00111EC6">
    <w:pPr>
      <w:pStyle w:val="Footer"/>
    </w:pPr>
  </w:p>
  <w:p w14:paraId="37270588" w14:textId="77777777" w:rsidR="00111EC6" w:rsidRDefault="00111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C1D76" w14:textId="77777777" w:rsidR="000C3F80" w:rsidRDefault="000C3F80" w:rsidP="00380860">
      <w:pPr>
        <w:spacing w:after="0" w:line="240" w:lineRule="auto"/>
      </w:pPr>
      <w:r>
        <w:separator/>
      </w:r>
    </w:p>
  </w:footnote>
  <w:footnote w:type="continuationSeparator" w:id="0">
    <w:p w14:paraId="3623C871" w14:textId="77777777" w:rsidR="000C3F80" w:rsidRDefault="000C3F80" w:rsidP="00380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2FDE5" w14:textId="77777777" w:rsidR="009B4E3E" w:rsidRDefault="009B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6177" w14:textId="77777777" w:rsidR="009B4E3E" w:rsidRDefault="009B4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E5395" w14:textId="79AC0178" w:rsidR="00385333" w:rsidRDefault="00385333" w:rsidP="009B4E3E">
    <w:pPr>
      <w:pStyle w:val="Header"/>
      <w:tabs>
        <w:tab w:val="left" w:pos="3096"/>
        <w:tab w:val="left" w:pos="3372"/>
      </w:tabs>
      <w:jc w:val="center"/>
    </w:pPr>
    <w:bookmarkStart w:id="0" w:name="_GoBack"/>
    <w:r w:rsidRPr="00747E56">
      <w:rPr>
        <w:noProof/>
      </w:rPr>
      <w:drawing>
        <wp:inline distT="0" distB="0" distL="0" distR="0" wp14:anchorId="29C406AE" wp14:editId="16B00492">
          <wp:extent cx="1543050" cy="790575"/>
          <wp:effectExtent l="0" t="0" r="0" b="9525"/>
          <wp:docPr id="1" name="Picture 1" descr="\\dvsdfs\users$\bnorcross\Desktop\dvslogo_web_new_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sdfs\users$\bnorcross\Desktop\dvslogo_web_new_cropp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79057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2FCA"/>
    <w:multiLevelType w:val="hybridMultilevel"/>
    <w:tmpl w:val="0E10FF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290A67"/>
    <w:multiLevelType w:val="hybridMultilevel"/>
    <w:tmpl w:val="99C0C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95CAF"/>
    <w:multiLevelType w:val="hybridMultilevel"/>
    <w:tmpl w:val="C5DE92B4"/>
    <w:lvl w:ilvl="0" w:tplc="735AA40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A22C96"/>
    <w:multiLevelType w:val="hybridMultilevel"/>
    <w:tmpl w:val="88EEB5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0A35A9"/>
    <w:multiLevelType w:val="hybridMultilevel"/>
    <w:tmpl w:val="99C0C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925B5"/>
    <w:multiLevelType w:val="hybridMultilevel"/>
    <w:tmpl w:val="7DF0C5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55374"/>
    <w:multiLevelType w:val="hybridMultilevel"/>
    <w:tmpl w:val="B83C5D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B11A7B"/>
    <w:multiLevelType w:val="hybridMultilevel"/>
    <w:tmpl w:val="99C0C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BF2B48"/>
    <w:multiLevelType w:val="hybridMultilevel"/>
    <w:tmpl w:val="4A6C6E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1"/>
  </w:num>
  <w:num w:numId="6">
    <w:abstractNumId w:val="3"/>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2A"/>
    <w:rsid w:val="000905D8"/>
    <w:rsid w:val="000C3F80"/>
    <w:rsid w:val="000D17B9"/>
    <w:rsid w:val="000F73F3"/>
    <w:rsid w:val="0010612D"/>
    <w:rsid w:val="00111EC6"/>
    <w:rsid w:val="00144BF7"/>
    <w:rsid w:val="001560FF"/>
    <w:rsid w:val="0019565D"/>
    <w:rsid w:val="001A41C0"/>
    <w:rsid w:val="001D15E5"/>
    <w:rsid w:val="002928AA"/>
    <w:rsid w:val="00292A2C"/>
    <w:rsid w:val="002F46F9"/>
    <w:rsid w:val="00303217"/>
    <w:rsid w:val="00324B77"/>
    <w:rsid w:val="003501E0"/>
    <w:rsid w:val="00356AF9"/>
    <w:rsid w:val="003575BC"/>
    <w:rsid w:val="00370F3B"/>
    <w:rsid w:val="00380860"/>
    <w:rsid w:val="00385333"/>
    <w:rsid w:val="003C7DF9"/>
    <w:rsid w:val="003E6C6A"/>
    <w:rsid w:val="003F324A"/>
    <w:rsid w:val="00421968"/>
    <w:rsid w:val="004423C8"/>
    <w:rsid w:val="00465B0B"/>
    <w:rsid w:val="0048083D"/>
    <w:rsid w:val="004A5704"/>
    <w:rsid w:val="004B6593"/>
    <w:rsid w:val="004C1B5D"/>
    <w:rsid w:val="004F2FB4"/>
    <w:rsid w:val="004F38ED"/>
    <w:rsid w:val="005569F3"/>
    <w:rsid w:val="00573A96"/>
    <w:rsid w:val="005C7C0C"/>
    <w:rsid w:val="00663B40"/>
    <w:rsid w:val="006669F8"/>
    <w:rsid w:val="006810AA"/>
    <w:rsid w:val="006B582B"/>
    <w:rsid w:val="00701B7E"/>
    <w:rsid w:val="007540BC"/>
    <w:rsid w:val="00780220"/>
    <w:rsid w:val="0078197C"/>
    <w:rsid w:val="007848E5"/>
    <w:rsid w:val="00790915"/>
    <w:rsid w:val="007E7A0B"/>
    <w:rsid w:val="00826C76"/>
    <w:rsid w:val="0084404E"/>
    <w:rsid w:val="00847D1A"/>
    <w:rsid w:val="008C0316"/>
    <w:rsid w:val="00904861"/>
    <w:rsid w:val="0095558A"/>
    <w:rsid w:val="00967D9D"/>
    <w:rsid w:val="00992A86"/>
    <w:rsid w:val="009A4097"/>
    <w:rsid w:val="009B4E3E"/>
    <w:rsid w:val="009D20D4"/>
    <w:rsid w:val="009F0DB2"/>
    <w:rsid w:val="00A647A0"/>
    <w:rsid w:val="00A93915"/>
    <w:rsid w:val="00AD6EA0"/>
    <w:rsid w:val="00AD7914"/>
    <w:rsid w:val="00AE1761"/>
    <w:rsid w:val="00B06E6E"/>
    <w:rsid w:val="00B346CB"/>
    <w:rsid w:val="00B87065"/>
    <w:rsid w:val="00B907A0"/>
    <w:rsid w:val="00B94AEF"/>
    <w:rsid w:val="00C436A7"/>
    <w:rsid w:val="00C47EEA"/>
    <w:rsid w:val="00C55EB4"/>
    <w:rsid w:val="00C64773"/>
    <w:rsid w:val="00C6621B"/>
    <w:rsid w:val="00C83908"/>
    <w:rsid w:val="00CA1DFC"/>
    <w:rsid w:val="00CC298B"/>
    <w:rsid w:val="00CE452A"/>
    <w:rsid w:val="00D0530F"/>
    <w:rsid w:val="00D26B7F"/>
    <w:rsid w:val="00E95E99"/>
    <w:rsid w:val="00F16FF8"/>
    <w:rsid w:val="00F37BFC"/>
    <w:rsid w:val="00F43B2B"/>
    <w:rsid w:val="00F475B5"/>
    <w:rsid w:val="00F60B57"/>
    <w:rsid w:val="00F8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74103"/>
  <w15:docId w15:val="{D25DD3E9-3D65-4FFE-808A-81722B54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E452A"/>
    <w:pPr>
      <w:spacing w:after="0" w:line="240" w:lineRule="auto"/>
    </w:pPr>
  </w:style>
  <w:style w:type="paragraph" w:styleId="Header">
    <w:name w:val="header"/>
    <w:basedOn w:val="Normal"/>
    <w:link w:val="HeaderChar"/>
    <w:uiPriority w:val="99"/>
    <w:unhideWhenUsed/>
    <w:rsid w:val="0038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60"/>
  </w:style>
  <w:style w:type="paragraph" w:styleId="Footer">
    <w:name w:val="footer"/>
    <w:basedOn w:val="Normal"/>
    <w:link w:val="FooterChar"/>
    <w:uiPriority w:val="99"/>
    <w:unhideWhenUsed/>
    <w:rsid w:val="0038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60"/>
  </w:style>
  <w:style w:type="paragraph" w:styleId="BalloonText">
    <w:name w:val="Balloon Text"/>
    <w:basedOn w:val="Normal"/>
    <w:link w:val="BalloonTextChar"/>
    <w:uiPriority w:val="99"/>
    <w:semiHidden/>
    <w:unhideWhenUsed/>
    <w:rsid w:val="00380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860"/>
    <w:rPr>
      <w:rFonts w:ascii="Tahoma" w:hAnsi="Tahoma" w:cs="Tahoma"/>
      <w:sz w:val="16"/>
      <w:szCs w:val="16"/>
    </w:rPr>
  </w:style>
  <w:style w:type="paragraph" w:styleId="ListParagraph">
    <w:name w:val="List Paragraph"/>
    <w:basedOn w:val="Normal"/>
    <w:uiPriority w:val="34"/>
    <w:qFormat/>
    <w:rsid w:val="00B346CB"/>
    <w:pPr>
      <w:ind w:left="720"/>
      <w:contextualSpacing/>
    </w:pPr>
  </w:style>
  <w:style w:type="character" w:styleId="Hyperlink">
    <w:name w:val="Hyperlink"/>
    <w:basedOn w:val="DefaultParagraphFont"/>
    <w:uiPriority w:val="99"/>
    <w:unhideWhenUsed/>
    <w:rsid w:val="00B346CB"/>
    <w:rPr>
      <w:color w:val="0000FF" w:themeColor="hyperlink"/>
      <w:u w:val="single"/>
    </w:rPr>
  </w:style>
  <w:style w:type="character" w:customStyle="1" w:styleId="NoSpacingChar">
    <w:name w:val="No Spacing Char"/>
    <w:basedOn w:val="DefaultParagraphFont"/>
    <w:link w:val="NoSpacing"/>
    <w:uiPriority w:val="1"/>
    <w:rsid w:val="006810AA"/>
  </w:style>
  <w:style w:type="table" w:styleId="TableGrid">
    <w:name w:val="Table Grid"/>
    <w:basedOn w:val="TableNormal"/>
    <w:rsid w:val="006810A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8AA"/>
    <w:rPr>
      <w:color w:val="800080" w:themeColor="followedHyperlink"/>
      <w:u w:val="single"/>
    </w:rPr>
  </w:style>
  <w:style w:type="paragraph" w:styleId="PlainText">
    <w:name w:val="Plain Text"/>
    <w:basedOn w:val="Normal"/>
    <w:link w:val="PlainTextChar"/>
    <w:rsid w:val="0048083D"/>
    <w:pPr>
      <w:suppressAutoHyphens/>
      <w:spacing w:after="0" w:line="240" w:lineRule="auto"/>
    </w:pPr>
    <w:rPr>
      <w:rFonts w:ascii="Courier New" w:eastAsia="Times New Roman" w:hAnsi="Courier New" w:cs="Times New Roman"/>
      <w:sz w:val="20"/>
      <w:szCs w:val="20"/>
      <w:lang w:eastAsia="ar-SA"/>
    </w:rPr>
  </w:style>
  <w:style w:type="character" w:customStyle="1" w:styleId="PlainTextChar">
    <w:name w:val="Plain Text Char"/>
    <w:basedOn w:val="DefaultParagraphFont"/>
    <w:link w:val="PlainText"/>
    <w:rsid w:val="0048083D"/>
    <w:rPr>
      <w:rFonts w:ascii="Courier New" w:eastAsia="Times New Roman"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CNB SWITCH KIT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783E4B-2AE4-4B41-9941-0A020287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ACH Quick Guide</vt:lpstr>
    </vt:vector>
  </TitlesOfParts>
  <Company>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 Quick Guide</dc:title>
  <dc:subject/>
  <dc:creator>Emory White</dc:creator>
  <cp:keywords/>
  <dc:description/>
  <cp:lastModifiedBy>Mark Dubis</cp:lastModifiedBy>
  <cp:revision>2</cp:revision>
  <cp:lastPrinted>2013-02-04T23:01:00Z</cp:lastPrinted>
  <dcterms:created xsi:type="dcterms:W3CDTF">2022-03-26T18:22:00Z</dcterms:created>
  <dcterms:modified xsi:type="dcterms:W3CDTF">2022-03-26T18:22:00Z</dcterms:modified>
</cp:coreProperties>
</file>